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C88" w:rsidRDefault="00D82C88" w:rsidP="00D82C88">
      <w:pPr>
        <w:autoSpaceDE w:val="0"/>
        <w:autoSpaceDN w:val="0"/>
        <w:adjustRightInd w:val="0"/>
        <w:jc w:val="left"/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</w:pPr>
      <w:bookmarkStart w:id="0" w:name="_GoBack"/>
      <w:bookmarkEnd w:id="0"/>
      <w:r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  <w:t xml:space="preserve">Nazwa projektu : </w:t>
      </w:r>
      <w:r w:rsidRPr="00475DA1"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  <w:t>Dariusz Maciszewski MEL PW Warszawa</w:t>
      </w:r>
    </w:p>
    <w:p w:rsidR="00D82C88" w:rsidRDefault="00D82C88" w:rsidP="00D82C88">
      <w:pPr>
        <w:autoSpaceDE w:val="0"/>
        <w:autoSpaceDN w:val="0"/>
        <w:adjustRightInd w:val="0"/>
        <w:jc w:val="left"/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</w:pPr>
      <w:r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  <w:t xml:space="preserve">Numer projektu : </w:t>
      </w:r>
      <w:r w:rsidRPr="00475DA1"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  <w:t>P-2014-09-033170</w:t>
      </w:r>
    </w:p>
    <w:p w:rsidR="00D82C88" w:rsidRDefault="00D82C88" w:rsidP="00D82C88">
      <w:pPr>
        <w:autoSpaceDE w:val="0"/>
        <w:autoSpaceDN w:val="0"/>
        <w:adjustRightInd w:val="0"/>
        <w:jc w:val="left"/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</w:pPr>
      <w:r>
        <w:rPr>
          <w:rFonts w:hAnsi="Times New Roman"/>
          <w:b/>
          <w:bCs/>
          <w:i/>
          <w:iCs/>
          <w:kern w:val="0"/>
          <w:sz w:val="22"/>
          <w:szCs w:val="22"/>
          <w:lang w:val="pl-PL" w:eastAsia="pl-PL"/>
        </w:rPr>
        <w:t>System : VRF J II</w:t>
      </w:r>
    </w:p>
    <w:p w:rsidR="00D82C88" w:rsidRDefault="00D82C88" w:rsidP="00D82C88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D82C88" w:rsidRDefault="00D82C88" w:rsidP="00D82C88">
      <w:pPr>
        <w:autoSpaceDE w:val="0"/>
        <w:autoSpaceDN w:val="0"/>
        <w:adjustRightInd w:val="0"/>
        <w:jc w:val="left"/>
        <w:rPr>
          <w:rFonts w:hAnsi="Times New Roman"/>
          <w:kern w:val="0"/>
          <w:sz w:val="20"/>
          <w:szCs w:val="20"/>
          <w:lang w:val="ja-JP" w:eastAsia="pl-PL"/>
        </w:rPr>
      </w:pPr>
      <w:r>
        <w:rPr>
          <w:rFonts w:hAnsi="Times New Roman"/>
          <w:kern w:val="0"/>
          <w:sz w:val="20"/>
          <w:szCs w:val="20"/>
          <w:lang w:val="ja-JP" w:eastAsia="pl-PL"/>
        </w:rPr>
        <w:t>Przygotowa</w:t>
      </w:r>
      <w:r>
        <w:rPr>
          <w:rFonts w:hAnsi="Times New Roman"/>
          <w:kern w:val="0"/>
          <w:sz w:val="20"/>
          <w:szCs w:val="20"/>
          <w:lang w:val="ja-JP" w:eastAsia="pl-PL"/>
        </w:rPr>
        <w:t>ł</w:t>
      </w:r>
      <w:r>
        <w:rPr>
          <w:rFonts w:hAnsi="Times New Roman"/>
          <w:kern w:val="0"/>
          <w:sz w:val="20"/>
          <w:szCs w:val="20"/>
          <w:lang w:val="ja-JP" w:eastAsia="pl-PL"/>
        </w:rPr>
        <w:t xml:space="preserve"> : Agata Fory</w:t>
      </w:r>
      <w:r>
        <w:rPr>
          <w:rFonts w:hAnsi="Times New Roman"/>
          <w:kern w:val="0"/>
          <w:sz w:val="20"/>
          <w:szCs w:val="20"/>
          <w:lang w:val="ja-JP" w:eastAsia="pl-PL"/>
        </w:rPr>
        <w:t>ś</w:t>
      </w:r>
    </w:p>
    <w:p w:rsidR="00D82C88" w:rsidRDefault="00D82C88" w:rsidP="00D82C88">
      <w:pPr>
        <w:autoSpaceDE w:val="0"/>
        <w:autoSpaceDN w:val="0"/>
        <w:adjustRightInd w:val="0"/>
        <w:jc w:val="left"/>
        <w:rPr>
          <w:rFonts w:hAnsi="Times New Roman"/>
          <w:kern w:val="0"/>
          <w:sz w:val="20"/>
          <w:szCs w:val="20"/>
          <w:lang w:val="ja-JP" w:eastAsia="pl-PL"/>
        </w:rPr>
      </w:pPr>
      <w:r>
        <w:rPr>
          <w:rFonts w:hAnsi="Times New Roman"/>
          <w:kern w:val="0"/>
          <w:sz w:val="20"/>
          <w:szCs w:val="20"/>
          <w:lang w:val="ja-JP" w:eastAsia="pl-PL"/>
        </w:rPr>
        <w:t>Firma : Klima-Therm S.A.</w:t>
      </w:r>
    </w:p>
    <w:p w:rsidR="00D82C88" w:rsidRDefault="00D82C88" w:rsidP="00D82C88">
      <w:pPr>
        <w:autoSpaceDE w:val="0"/>
        <w:autoSpaceDN w:val="0"/>
        <w:adjustRightInd w:val="0"/>
        <w:jc w:val="left"/>
        <w:rPr>
          <w:rFonts w:hAnsi="Times New Roman"/>
          <w:kern w:val="0"/>
          <w:sz w:val="20"/>
          <w:szCs w:val="20"/>
          <w:lang w:val="ja-JP"/>
        </w:rPr>
      </w:pPr>
      <w:r>
        <w:rPr>
          <w:rFonts w:hAnsi="Times New Roman"/>
          <w:kern w:val="0"/>
          <w:sz w:val="20"/>
          <w:szCs w:val="20"/>
          <w:lang w:val="ja-JP" w:eastAsia="pl-PL"/>
        </w:rPr>
        <w:t xml:space="preserve">Adres : </w:t>
      </w:r>
      <w:hyperlink r:id="rId7" w:history="1">
        <w:r w:rsidRPr="00A4517D">
          <w:rPr>
            <w:rStyle w:val="Hipercze"/>
            <w:rFonts w:hAnsi="Times New Roman"/>
            <w:kern w:val="0"/>
            <w:sz w:val="20"/>
            <w:szCs w:val="20"/>
            <w:lang w:val="ja-JP" w:eastAsia="pl-PL"/>
          </w:rPr>
          <w:t>aforys@klima-therm.pl</w:t>
        </w:r>
      </w:hyperlink>
    </w:p>
    <w:p w:rsidR="00D82C88" w:rsidRPr="00475DA1" w:rsidRDefault="00D82C88" w:rsidP="00D82C88">
      <w:pPr>
        <w:autoSpaceDE w:val="0"/>
        <w:autoSpaceDN w:val="0"/>
        <w:adjustRightInd w:val="0"/>
        <w:jc w:val="left"/>
        <w:rPr>
          <w:rFonts w:hAnsi="Times New Roman"/>
          <w:kern w:val="0"/>
          <w:sz w:val="20"/>
          <w:szCs w:val="20"/>
          <w:lang w:val="pl-PL"/>
        </w:rPr>
      </w:pPr>
      <w:r>
        <w:rPr>
          <w:rFonts w:hAnsi="Times New Roman"/>
          <w:kern w:val="0"/>
          <w:sz w:val="20"/>
          <w:szCs w:val="20"/>
          <w:lang w:val="ja-JP"/>
        </w:rPr>
        <w:t>Tel.</w:t>
      </w:r>
      <w:r>
        <w:rPr>
          <w:rFonts w:hAnsi="Times New Roman"/>
          <w:kern w:val="0"/>
          <w:sz w:val="20"/>
          <w:szCs w:val="20"/>
          <w:lang w:val="pl-PL"/>
        </w:rPr>
        <w:t>: 601</w:t>
      </w:r>
      <w:r>
        <w:rPr>
          <w:rFonts w:hAnsi="Times New Roman"/>
          <w:kern w:val="0"/>
          <w:sz w:val="20"/>
          <w:szCs w:val="20"/>
          <w:lang w:val="pl-PL"/>
        </w:rPr>
        <w:t> </w:t>
      </w:r>
      <w:r>
        <w:rPr>
          <w:rFonts w:hAnsi="Times New Roman"/>
          <w:kern w:val="0"/>
          <w:sz w:val="20"/>
          <w:szCs w:val="20"/>
          <w:lang w:val="pl-PL"/>
        </w:rPr>
        <w:t>806</w:t>
      </w:r>
      <w:r>
        <w:rPr>
          <w:rFonts w:hAnsi="Times New Roman"/>
          <w:kern w:val="0"/>
          <w:sz w:val="20"/>
          <w:szCs w:val="20"/>
          <w:lang w:val="pl-PL"/>
        </w:rPr>
        <w:t> </w:t>
      </w:r>
      <w:r>
        <w:rPr>
          <w:rFonts w:hAnsi="Times New Roman"/>
          <w:kern w:val="0"/>
          <w:sz w:val="20"/>
          <w:szCs w:val="20"/>
          <w:lang w:val="pl-PL"/>
        </w:rPr>
        <w:t>373</w:t>
      </w:r>
    </w:p>
    <w:p w:rsidR="007F6433" w:rsidRPr="00D82C88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pl-PL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1.Wykaz urz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ą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dze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ń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1.1.Wykaz urz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ą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dze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ń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Seria:System VRF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0"/>
        <w:gridCol w:w="1200"/>
        <w:gridCol w:w="4500"/>
      </w:tblGrid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Ilo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ść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Typ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AJYA45LALH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Pompa ciep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 J-II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ASYA12GACH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cienny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UTY-RNRY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Sterownik przewodowy (z ekranem dotykowym)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UTP-AX054A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Tr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ó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jnik</w:t>
            </w:r>
          </w:p>
        </w:tc>
      </w:tr>
    </w:tbl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1.2.Wykaz urz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ą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dze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ń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 xml:space="preserve"> 2 (Rury)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Seria:System VRF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800"/>
        <w:gridCol w:w="800"/>
        <w:gridCol w:w="800"/>
        <w:gridCol w:w="800"/>
      </w:tblGrid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D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ugo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rury(m)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6,35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9,52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12,70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15,88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Suma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</w:tr>
    </w:tbl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1.3.Wykaz urz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ą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dze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ń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 xml:space="preserve"> 3 (Kalkulacja dodatkowej ilo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ś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ci czynnika ch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odniczego)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Seria:System VRF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1000"/>
      </w:tblGrid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Czynnik ch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kg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R410A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0,00</w:t>
            </w:r>
          </w:p>
        </w:tc>
      </w:tr>
    </w:tbl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2.Szczeg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jedn. wewn.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2.1.Tabela skr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t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w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3500"/>
        <w:gridCol w:w="1200"/>
        <w:gridCol w:w="3800"/>
      </w:tblGrid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Nazwa w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asna urz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dzenia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HC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Rzeczywista wydajno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grzewcza (z kompensacj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odszraniania)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Nazwa modelu urz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dzenia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Wydajno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powietrza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Przep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yw powietrza dost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pny dla niskiej i wysokiej pr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dko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ci wentylatora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Nominalna wydajno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ch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ESP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Zewn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trzne ci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nienie statyczne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H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Nominalna wydajno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grzewcza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D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ź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wi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k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Ci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nienie akustyczne dla niskiej i wysokiej pr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ko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ci wentylatora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Temperatura wewn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trzna dla ch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odzenia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MCA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Minimalny pob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ó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r pr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du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Rq TC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Wymagana wydajno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ch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WxSxG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Wysoko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x Szeroko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x G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boko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czna rzeczywista wydajno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ch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Masa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Masa urz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dzenia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Rq SC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Wymagana jawna moc ch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T. naw. C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Temperatura nawiewu dla ch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odzenia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SC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Rzeczywista jawna moc ch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T. naw. G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Temperatura nawiewu dla grzania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G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Temperatura wewn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trzna dla grzania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HE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Pojemno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wymiennika ciep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Rq HC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Wymagana wydajno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grzewcza (z kompensacj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odszraniania)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</w:tr>
    </w:tbl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2.2.Jedn. zewn.1 (System VRF) - AJYA45LALH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684"/>
        <w:gridCol w:w="684"/>
        <w:gridCol w:w="900"/>
        <w:gridCol w:w="684"/>
        <w:gridCol w:w="576"/>
        <w:gridCol w:w="684"/>
        <w:gridCol w:w="576"/>
        <w:gridCol w:w="684"/>
        <w:gridCol w:w="684"/>
        <w:gridCol w:w="576"/>
      </w:tblGrid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C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H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C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(C/%)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Rq TC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TC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Rq SC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SC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G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(C)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Rq HC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HC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ASYA12GACH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27,0/43,4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2,7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20,0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ASYA12GACH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27,0/43,4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2,7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20,0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ASYA12GACH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27,0/43,4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2,7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20,0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ASYA12GACH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27,0/43,4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2,7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20,0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4,1</w:t>
            </w:r>
          </w:p>
        </w:tc>
      </w:tr>
    </w:tbl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990"/>
        <w:gridCol w:w="720"/>
        <w:gridCol w:w="684"/>
        <w:gridCol w:w="684"/>
        <w:gridCol w:w="1260"/>
        <w:gridCol w:w="684"/>
        <w:gridCol w:w="1170"/>
      </w:tblGrid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Wydajno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powietrza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(m3/h)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ESP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(Pa)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D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ź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wi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ę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k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(dB)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MCA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(A)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WxSxG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(mm)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Masa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(kg)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Obraz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ASYA12GACH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Wysokie </w:t>
            </w:r>
          </w:p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560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39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275x790x215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9,00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254C04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noProof/>
                <w:kern w:val="0"/>
                <w:sz w:val="18"/>
                <w:szCs w:val="18"/>
                <w:lang w:val="pl-PL" w:eastAsia="pl-PL"/>
              </w:rPr>
              <w:drawing>
                <wp:inline distT="0" distB="0" distL="0" distR="0">
                  <wp:extent cx="533400" cy="2095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ASYA12GACH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Wysokie </w:t>
            </w:r>
          </w:p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560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39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275x790x215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9,00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254C04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noProof/>
                <w:kern w:val="0"/>
                <w:sz w:val="18"/>
                <w:szCs w:val="18"/>
                <w:lang w:val="pl-PL" w:eastAsia="pl-PL"/>
              </w:rPr>
              <w:drawing>
                <wp:inline distT="0" distB="0" distL="0" distR="0">
                  <wp:extent cx="533400" cy="2095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ASYA12GACH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Wysokie </w:t>
            </w:r>
          </w:p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560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39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275x790x215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9,00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254C04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noProof/>
                <w:kern w:val="0"/>
                <w:sz w:val="18"/>
                <w:szCs w:val="18"/>
                <w:lang w:val="pl-PL" w:eastAsia="pl-PL"/>
              </w:rPr>
              <w:drawing>
                <wp:inline distT="0" distB="0" distL="0" distR="0">
                  <wp:extent cx="533400" cy="2095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ASYA12GACH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Wysokie </w:t>
            </w:r>
          </w:p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560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39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275x790x215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9,00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254C04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noProof/>
                <w:kern w:val="0"/>
                <w:sz w:val="18"/>
                <w:szCs w:val="18"/>
                <w:lang w:val="pl-PL" w:eastAsia="pl-PL"/>
              </w:rPr>
              <w:drawing>
                <wp:inline distT="0" distB="0" distL="0" distR="0">
                  <wp:extent cx="533400" cy="20955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3.Szczeg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jedn. zewn.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3.1.Tabela skr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t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w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3300"/>
        <w:gridCol w:w="1500"/>
        <w:gridCol w:w="3300"/>
      </w:tblGrid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Nazwa w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asna urz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dzenia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G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Temp. zewn. (termometru suchego) dla grzania 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Nazwa modelu urz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dzenia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HC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Wydajno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grzewcza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EER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Wska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ź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nik efektywno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ci energetycznej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MCA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Minimalny pob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ó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r pr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du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COP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Wsp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ół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czynnik efektywno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ci energetycznej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MFA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Pr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 g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łó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wnego bezpiecznika (wy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cznika obwodowego)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C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Nominalna wydajno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ch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WxSxG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Wysoko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x Szeroko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x G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łę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boko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H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Nominalna wydajno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grzewcza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Masa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Masa urz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dzenia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Komb.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Odsetek po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cze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Czynnik ch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.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Fabrycznie nape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niona ilo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czynnika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C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Temp. zewn. (termometru suchego) dla ch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odzenia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TC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Łą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czna rzeczywista wydajno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ść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 xml:space="preserve"> ch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odnicza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</w:tr>
    </w:tbl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3.2.Szczeg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jedn. zewn.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Seria:System VRF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684"/>
        <w:gridCol w:w="684"/>
        <w:gridCol w:w="684"/>
        <w:gridCol w:w="684"/>
        <w:gridCol w:w="684"/>
        <w:gridCol w:w="900"/>
        <w:gridCol w:w="684"/>
        <w:gridCol w:w="684"/>
        <w:gridCol w:w="684"/>
      </w:tblGrid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EER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COP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Komb.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(%)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C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RC H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C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(C)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TC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Temp. G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(C)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HC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(kW)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Jedn. zewn.1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AJYA45LALH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3,6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4,2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102,9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14,0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16,0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35,0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14,4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7,0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16,5</w:t>
            </w:r>
          </w:p>
        </w:tc>
      </w:tr>
    </w:tbl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1440"/>
        <w:gridCol w:w="720"/>
        <w:gridCol w:w="720"/>
        <w:gridCol w:w="1440"/>
        <w:gridCol w:w="720"/>
        <w:gridCol w:w="720"/>
        <w:gridCol w:w="1260"/>
      </w:tblGrid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Zasilanie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MCA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(A)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MFA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(A)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WxSxG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(mm)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Masa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(kg)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Czynnik ch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ł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.</w:t>
            </w:r>
          </w:p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(kg)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Obraz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Jedn. zewn.1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AJYA45LALH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1N, 230V, 50Hz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30,3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1334x970x370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117,00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5,30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254C04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noProof/>
                <w:kern w:val="0"/>
                <w:sz w:val="18"/>
                <w:szCs w:val="18"/>
                <w:lang w:val="pl-PL" w:eastAsia="pl-PL"/>
              </w:rPr>
              <w:drawing>
                <wp:inline distT="0" distB="0" distL="0" distR="0">
                  <wp:extent cx="762000" cy="4572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4.Schematy instalacji ch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odniczej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4.1.Orurowanie Jedn. zewn.1 (System VRF)</w:t>
      </w:r>
    </w:p>
    <w:p w:rsidR="007F6433" w:rsidRDefault="00254C04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  <w:r>
        <w:rPr>
          <w:rFonts w:hAnsi="Times New Roman" w:cs="Times New Roman"/>
          <w:noProof/>
          <w:kern w:val="0"/>
          <w:sz w:val="24"/>
          <w:szCs w:val="24"/>
          <w:lang w:val="pl-PL" w:eastAsia="pl-PL"/>
        </w:rPr>
        <w:drawing>
          <wp:inline distT="0" distB="0" distL="0" distR="0">
            <wp:extent cx="5429250" cy="571500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5.Schematy instalacji elektrycznej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5.1.Okablowanie Jedn. zewn.1 (System VRF)</w:t>
      </w:r>
    </w:p>
    <w:p w:rsidR="007F6433" w:rsidRDefault="00254C04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  <w:r>
        <w:rPr>
          <w:rFonts w:hAnsi="Times New Roman" w:cs="Times New Roman"/>
          <w:noProof/>
          <w:kern w:val="0"/>
          <w:sz w:val="24"/>
          <w:szCs w:val="24"/>
          <w:lang w:val="pl-PL" w:eastAsia="pl-PL"/>
        </w:rPr>
        <w:drawing>
          <wp:inline distT="0" distB="0" distL="0" distR="0">
            <wp:extent cx="6286500" cy="666750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5.2.Okablowanie Jedn. zewn.1 (System VRF)</w:t>
      </w:r>
    </w:p>
    <w:p w:rsidR="007F6433" w:rsidRDefault="00254C04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  <w:r>
        <w:rPr>
          <w:rFonts w:hAnsi="Times New Roman" w:cs="Times New Roman"/>
          <w:noProof/>
          <w:kern w:val="0"/>
          <w:sz w:val="24"/>
          <w:szCs w:val="24"/>
          <w:lang w:val="pl-PL" w:eastAsia="pl-PL"/>
        </w:rPr>
        <w:drawing>
          <wp:inline distT="0" distB="0" distL="0" distR="0">
            <wp:extent cx="7162800" cy="519112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6.Opcje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Jedn. zewn.1 (System VRF) - AJYA45LALH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00"/>
        <w:gridCol w:w="2250"/>
        <w:gridCol w:w="400"/>
        <w:gridCol w:w="1600"/>
        <w:gridCol w:w="2250"/>
        <w:gridCol w:w="400"/>
      </w:tblGrid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Typ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Ilo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ść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Typ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Ilo</w:t>
            </w: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ść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UTY-RNRY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Sterownik przewodowy (z ekranem dotykowym)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UTY-RNRY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Sterownik przewodowy (z ekranem dotykowym)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UTY-RNRY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Sterownik przewodowy (z ekranem dotykowym)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1.4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UTY-RNRY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Sterownik przewodowy (z ekranem dotykowym)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</w:p>
        </w:tc>
      </w:tr>
    </w:tbl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7.Szczeg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rur / tr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jnika / rozga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łęź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nika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7.1.Szczeg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tr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jnika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Seria:System VRF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2340"/>
      </w:tblGrid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UTP-AX054A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Jedn. zewn.1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AJYA45LALH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3</w:t>
            </w:r>
          </w:p>
        </w:tc>
      </w:tr>
    </w:tbl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7.2.Szczeg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rozga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łęź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nika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7.3.Szczeg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rur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Seria:System VRF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1620"/>
        <w:gridCol w:w="810"/>
        <w:gridCol w:w="810"/>
        <w:gridCol w:w="810"/>
        <w:gridCol w:w="810"/>
        <w:gridCol w:w="1170"/>
      </w:tblGrid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Nazwa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Model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6,35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 xml:space="preserve"> 9,52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12,70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15,88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b/>
                <w:bCs/>
                <w:kern w:val="0"/>
                <w:sz w:val="18"/>
                <w:szCs w:val="18"/>
                <w:lang w:val="ja-JP" w:eastAsia="pl-PL"/>
              </w:rPr>
              <w:t>R410A(kg)</w:t>
            </w:r>
          </w:p>
        </w:tc>
      </w:tr>
      <w:tr w:rsidR="007F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Jedn. zewn.1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left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AJYA45LALH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433" w:rsidRDefault="007F6433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</w:pPr>
            <w:r>
              <w:rPr>
                <w:rFonts w:hAnsi="Times New Roman"/>
                <w:kern w:val="0"/>
                <w:sz w:val="18"/>
                <w:szCs w:val="18"/>
                <w:lang w:val="ja-JP" w:eastAsia="pl-PL"/>
              </w:rPr>
              <w:t>0,00</w:t>
            </w:r>
          </w:p>
        </w:tc>
      </w:tr>
    </w:tbl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7.4.Szczeg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rozdzielacza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7.5.Szczeg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dane rozdzielacza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7.6.Dane szczeg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ół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owe modu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ł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u DX Kit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8.Opcja u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ż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ytkownika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8.1.8.Opcje u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ż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ytkownika(projekt)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8.2.8.Opcje u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ż</w:t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ytkownika(instalacja)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 w:cs="Times New Roman"/>
          <w:kern w:val="0"/>
          <w:sz w:val="24"/>
          <w:szCs w:val="24"/>
          <w:lang w:val="ja-JP" w:eastAsia="pl-PL"/>
        </w:rPr>
      </w:pP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br w:type="page"/>
      </w: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lastRenderedPageBreak/>
        <w:t>9.Room list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9.1.Room list</w:t>
      </w:r>
    </w:p>
    <w:p w:rsidR="007F6433" w:rsidRDefault="007F6433">
      <w:pPr>
        <w:autoSpaceDE w:val="0"/>
        <w:autoSpaceDN w:val="0"/>
        <w:adjustRightInd w:val="0"/>
        <w:jc w:val="left"/>
        <w:rPr>
          <w:rFonts w:hAnsi="Times New Roman"/>
          <w:b/>
          <w:bCs/>
          <w:kern w:val="0"/>
          <w:sz w:val="20"/>
          <w:szCs w:val="20"/>
          <w:lang w:val="ja-JP" w:eastAsia="pl-PL"/>
        </w:rPr>
      </w:pPr>
      <w:r>
        <w:rPr>
          <w:rFonts w:hAnsi="Times New Roman"/>
          <w:b/>
          <w:bCs/>
          <w:kern w:val="0"/>
          <w:sz w:val="20"/>
          <w:szCs w:val="20"/>
          <w:lang w:val="ja-JP" w:eastAsia="pl-PL"/>
        </w:rPr>
        <w:t>9.2.Room-indoor list</w:t>
      </w:r>
    </w:p>
    <w:p w:rsidR="007F6433" w:rsidRPr="00D82C88" w:rsidRDefault="007F6433">
      <w:pPr>
        <w:autoSpaceDE w:val="0"/>
        <w:autoSpaceDN w:val="0"/>
        <w:adjustRightInd w:val="0"/>
        <w:jc w:val="left"/>
        <w:rPr>
          <w:lang w:val="pl-PL"/>
        </w:rPr>
      </w:pPr>
      <w:r>
        <w:rPr>
          <w:rFonts w:hAnsi="Times New Roman" w:cs="Times New Roman"/>
          <w:kern w:val="0"/>
          <w:sz w:val="24"/>
          <w:szCs w:val="24"/>
          <w:lang w:val="ja-JP" w:eastAsia="pl-PL"/>
        </w:rPr>
        <w:t xml:space="preserve"> Wyst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ą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pi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ł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y r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óż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nice mi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ę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dzy obliczonym wynikiem i specyfikacj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ą</w:t>
      </w:r>
      <w:r>
        <w:rPr>
          <w:rFonts w:hAnsi="Times New Roman" w:cs="Times New Roman"/>
          <w:kern w:val="0"/>
          <w:sz w:val="24"/>
          <w:szCs w:val="24"/>
          <w:lang w:val="ja-JP" w:eastAsia="pl-PL"/>
        </w:rPr>
        <w:t>.</w:t>
      </w:r>
    </w:p>
    <w:sectPr w:rsidR="007F6433" w:rsidRPr="00D82C88">
      <w:headerReference w:type="default" r:id="rId13"/>
      <w:pgSz w:w="11906" w:h="16838" w:code="9"/>
      <w:pgMar w:top="1985" w:right="576" w:bottom="1701" w:left="576" w:header="1247" w:footer="992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433" w:rsidRDefault="007F643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F6433" w:rsidRDefault="007F643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433" w:rsidRDefault="007F643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F6433" w:rsidRDefault="007F643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433" w:rsidRPr="00D82C88" w:rsidRDefault="007F6433">
    <w:pPr>
      <w:pStyle w:val="Nagwek"/>
      <w:rPr>
        <w:rFonts w:cs="Times New Roman"/>
      </w:rPr>
    </w:pPr>
    <w:fldSimple w:instr="ref  SHAPE  \* MERGEFORMAT " w:fldLock="1">
      <w:r w:rsidR="00254C04">
        <w:rPr>
          <w:noProof/>
          <w:lang w:val="pl-PL" w:eastAsia="pl-PL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1762125" cy="409575"/>
            <wp:effectExtent l="0" t="0" r="9525" b="9525"/>
            <wp:wrapNone/>
            <wp:docPr id="1" name="Obraz 1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C04" w:rsidRPr="00D82C88">
        <w:rPr>
          <w:rFonts w:cs="Times New Roman"/>
          <w:noProof/>
          <w:lang w:val="pl-PL" w:eastAsia="pl-PL"/>
        </w:rPr>
        <w:drawing>
          <wp:inline distT="0" distB="0" distL="0" distR="0">
            <wp:extent cx="1762125" cy="409575"/>
            <wp:effectExtent l="0" t="0" r="0" b="0"/>
            <wp:docPr id="2" name="Obraz 2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9535" b="9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B37B22"/>
    <w:multiLevelType w:val="hybridMultilevel"/>
    <w:tmpl w:val="0F3E0B78"/>
    <w:lvl w:ilvl="0" w:tplc="D9C4C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0"/>
  <w:hyphenationZone w:val="425"/>
  <w:doNotHyphenateCaps/>
  <w:drawingGridHorizontalSpacing w:val="105"/>
  <w:drawingGridVerticalSpacing w:val="365"/>
  <w:displayHorizontalDrawingGridEvery w:val="0"/>
  <w:characterSpacingControl w:val="compressPunctuation"/>
  <w:noLineBreaksAfter w:lang="ja-JP" w:val="$([\egikmoqsuwy{£¥・｢"/>
  <w:noLineBreaksBefore w:lang="ja-JP" w:val="!%),.:;?ABCDEFGHIJKRSTUX]fhjlnprtvxz}¢・｡｣､･ﾞﾟ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88"/>
    <w:rsid w:val="00254C04"/>
    <w:rsid w:val="00475DA1"/>
    <w:rsid w:val="007F6433"/>
    <w:rsid w:val="00A4517D"/>
    <w:rsid w:val="00D8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166C089C-DB79-42DD-8E18-6A8BF447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pacing w:after="0" w:line="240" w:lineRule="auto"/>
      <w:jc w:val="both"/>
    </w:pPr>
    <w:rPr>
      <w:rFonts w:ascii="MS UI Gothic" w:eastAsia="MS UI Gothic" w:hAnsi="MS UI Gothic" w:cs="MS UI Gothic"/>
      <w:kern w:val="2"/>
      <w:sz w:val="21"/>
      <w:szCs w:val="21"/>
      <w:lang w:val="en-US" w:eastAsia="ja-JP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MS UI Gothic" w:eastAsia="MS UI Gothic" w:hAnsi="MS UI Gothic" w:cs="MS UI Gothic"/>
      <w:kern w:val="2"/>
      <w:sz w:val="21"/>
      <w:szCs w:val="21"/>
      <w:lang w:val="en-US" w:eastAsia="ja-JP"/>
    </w:rPr>
  </w:style>
  <w:style w:type="paragraph" w:styleId="Stopka">
    <w:name w:val="footer"/>
    <w:basedOn w:val="Normalny"/>
    <w:link w:val="StopkaZnak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MS UI Gothic" w:eastAsia="MS UI Gothic" w:hAnsi="MS UI Gothic" w:cs="MS UI Gothic"/>
      <w:kern w:val="2"/>
      <w:sz w:val="21"/>
      <w:szCs w:val="21"/>
      <w:lang w:val="en-US" w:eastAsia="ja-JP"/>
    </w:rPr>
  </w:style>
  <w:style w:type="character" w:styleId="Hipercze">
    <w:name w:val="Hyperlink"/>
    <w:basedOn w:val="Domylnaczcionkaakapitu"/>
    <w:uiPriority w:val="99"/>
    <w:unhideWhenUsed/>
    <w:rsid w:val="00D82C8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forys@klima-therm.pl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Foryś</dc:creator>
  <cp:keywords/>
  <dc:description/>
  <cp:lastModifiedBy>Agata Foryś</cp:lastModifiedBy>
  <cp:revision>2</cp:revision>
  <dcterms:created xsi:type="dcterms:W3CDTF">2015-10-12T12:36:00Z</dcterms:created>
  <dcterms:modified xsi:type="dcterms:W3CDTF">2015-10-12T12:36:00Z</dcterms:modified>
</cp:coreProperties>
</file>